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463"/>
        <w:gridCol w:w="464"/>
        <w:gridCol w:w="2265"/>
        <w:gridCol w:w="268"/>
        <w:gridCol w:w="268"/>
        <w:gridCol w:w="796"/>
        <w:gridCol w:w="464"/>
        <w:gridCol w:w="464"/>
        <w:gridCol w:w="2275"/>
      </w:tblGrid>
      <w:tr w14:paraId="58084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5000" w:type="pct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C627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法律学院2025年复试名单（三）</w:t>
            </w:r>
          </w:p>
        </w:tc>
      </w:tr>
      <w:tr w14:paraId="0002C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000" w:type="pct"/>
            <w:gridSpan w:val="10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C35B105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067BC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87FE2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1FB9A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A1DFA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8540E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4B989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71984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30CD1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1E54C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F71B7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32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16DD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196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4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23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宪法学与行政法学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9745E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5929A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43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88D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诉讼法学</w:t>
            </w:r>
          </w:p>
        </w:tc>
      </w:tr>
      <w:tr w14:paraId="48452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6FF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14B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9B1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初试准考证号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3EA3F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AE9BC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4F4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B53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C82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初试准考证号</w:t>
            </w:r>
          </w:p>
        </w:tc>
      </w:tr>
      <w:tr w14:paraId="10663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A18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5F9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苏*莹</w:t>
            </w:r>
          </w:p>
        </w:tc>
        <w:tc>
          <w:tcPr>
            <w:tcW w:w="1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4AC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118355210000250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D12D8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6933E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0BF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0D9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郑*方</w:t>
            </w: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F4F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118355210000496</w:t>
            </w:r>
          </w:p>
        </w:tc>
      </w:tr>
      <w:tr w14:paraId="367F8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38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AE1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郑*娟</w:t>
            </w:r>
          </w:p>
        </w:tc>
        <w:tc>
          <w:tcPr>
            <w:tcW w:w="1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BBD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118355210000869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CA4FE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B95B7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999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E55E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3971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168F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319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BFF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李*双</w:t>
            </w:r>
          </w:p>
        </w:tc>
        <w:tc>
          <w:tcPr>
            <w:tcW w:w="1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9AE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118355210000899</w:t>
            </w: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50CAD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" w:type="pct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F8F52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BE9C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8E4B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7876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1B72045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0F34DB"/>
    <w:rsid w:val="020F3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